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 101, Rawa Buaya, Cengkareng, Jakarta Barat 11740</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www.royal-trans.co.id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11/RTI/INV/VIII/2026</w:t>
            </w:r>
          </w:p>
          <w:p>
            <w:pPr>
              <w:spacing w:after="60"/>
            </w:pPr>
            <w:r>
              <w:rPr>
                <w:b/>
                <w:sz w:val="17"/>
              </w:rPr>
              <w:t>Perihal     : Invoice</w:t>
            </w:r>
          </w:p>
        </w:tc>
        <w:tc>
          <w:tcPr>
            <w:tcW w:w="4200" w:type="dxa"/>
          </w:tcPr>
          <w:p>
            <w:pPr>
              <w:jc w:val="right"/>
              <w:spacing w:after="60"/>
            </w:pPr>
            <w:r>
              <w:rPr>
                <w:b/>
                <w:sz w:val="17"/>
              </w:rPr>
              <w:t>Jakarta, 12/08/2026</w:t>
            </w:r>
          </w:p>
        </w:tc>
      </w:tr>
    </w:tbl>
    <w:p>
      <w:pPr>
        <w:spacing w:before="60" w:after="20"/>
      </w:pPr>
      <w:r>
        <w:rPr>
          <w:sz w:val="17"/>
        </w:rPr>
        <w:t>Kepada Yth,</w:t>
      </w:r>
    </w:p>
    <w:p>
      <w:pPr>
        <w:spacing w:after="20"/>
      </w:pPr>
      <w:r>
        <w:rPr>
          <w:b/>
          <w:sz w:val="17"/>
        </w:rPr>
        <w:t>PT Abadi Luhur</w:t>
      </w:r>
    </w:p>
    <w:p>
      <w:pPr>
        <w:spacing w:after="20"/>
      </w:pPr>
      <w:r>
        <w:rPr>
          <w:sz w:val="17"/>
        </w:rPr>
        <w:t>Up. : Ibu Dena</w:t>
      </w:r>
    </w:p>
    <w:p>
      <w:pPr>
        <w:spacing w:after="20"/>
      </w:pPr>
      <w:r>
        <w:rPr>
          <w:sz w:val="17"/>
        </w:rPr>
        <w:t>Tlp. : 0818-325-1123</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center"/>
              <w:spacing w:before="0" w:after="0" w:line="240" w:lineRule="auto"/>
            </w:pPr>
            <w:r>
              <w:rPr>
                <w:b/>
                <w:sz w:val="17"/>
              </w:rPr>
              <w:t>Hiace Luxury Premio</w:t>
            </w:r>
          </w:p>
        </w:tc>
        <w:tc>
          <w:tcPr>
            <w:tcW w:w="2000" w:type="dxa"/>
            <w:tcMar>
              <w:top w:w="60" w:type="dxa"/>
              <w:bottom w:w="60" w:type="dxa"/>
              <w:left w:w="80" w:type="dxa"/>
              <w:right w:w="80" w:type="dxa"/>
            </w:tcMar>
          </w:tcPr>
          <w:p>
            <w:pPr>
              <w:jc w:val="center"/>
              <w:spacing w:before="0" w:after="0" w:line="240" w:lineRule="auto"/>
            </w:pPr>
            <w:r>
              <w:rPr>
                <w:b/>
                <w:sz w:val="17"/>
              </w:rPr>
              <w:t>22/08/2026 - 25/08/2026</w:t>
            </w:r>
          </w:p>
        </w:tc>
        <w:tc>
          <w:tcPr>
            <w:tcW w:w="2900" w:type="dxa"/>
            <w:tcMar>
              <w:top w:w="60" w:type="dxa"/>
              <w:bottom w:w="60" w:type="dxa"/>
              <w:left w:w="80" w:type="dxa"/>
              <w:right w:w="80" w:type="dxa"/>
            </w:tcMar>
          </w:tcPr>
          <w:p>
            <w:pPr>
              <w:jc w:val="center"/>
              <w:spacing w:before="0" w:after="0" w:line="240" w:lineRule="auto"/>
            </w:pPr>
            <w:r>
              <w:rPr>
                <w:b/>
                <w:sz w:val="17"/>
              </w:rPr>
              <w:t>Jakarta – Bandung – Yogyakarta (PP)</w:t>
            </w:r>
          </w:p>
        </w:tc>
        <w:tc>
          <w:tcPr>
            <w:tcW w:w="1400" w:type="dxa"/>
            <w:tcMar>
              <w:top w:w="60" w:type="dxa"/>
              <w:bottom w:w="60" w:type="dxa"/>
              <w:left w:w="80" w:type="dxa"/>
              <w:right w:w="80" w:type="dxa"/>
            </w:tcMar>
          </w:tcPr>
          <w:p>
            <w:pPr>
              <w:jc w:val="center"/>
              <w:spacing w:before="0" w:after="0" w:line="240" w:lineRule="auto"/>
            </w:pPr>
            <w:r>
              <w:rPr>
                <w:b/>
                <w:sz w:val="17"/>
              </w:rPr>
              <w:t>Rp2.300.000</w:t>
            </w:r>
          </w:p>
        </w:tc>
        <w:tc>
          <w:tcPr>
            <w:tcW w:w="500" w:type="dxa"/>
            <w:tcMar>
              <w:top w:w="60" w:type="dxa"/>
              <w:bottom w:w="60" w:type="dxa"/>
              <w:left w:w="80" w:type="dxa"/>
              <w:right w:w="80" w:type="dxa"/>
            </w:tcMar>
          </w:tcPr>
          <w:p>
            <w:pPr>
              <w:jc w:val="center"/>
              <w:spacing w:before="0" w:after="0" w:line="240" w:lineRule="auto"/>
            </w:pPr>
            <w:r>
              <w:rPr>
                <w:b/>
                <w:sz w:val="17"/>
              </w:rPr>
              <w:t>2</w:t>
            </w:r>
          </w:p>
        </w:tc>
        <w:tc>
          <w:tcPr>
            <w:tcW w:w="1100" w:type="dxa"/>
            <w:tcMar>
              <w:top w:w="60" w:type="dxa"/>
              <w:bottom w:w="60" w:type="dxa"/>
              <w:left w:w="80" w:type="dxa"/>
              <w:right w:w="80" w:type="dxa"/>
            </w:tcMar>
          </w:tcPr>
          <w:p>
            <w:pPr>
              <w:jc w:val="center"/>
              <w:spacing w:before="0" w:after="0" w:line="240" w:lineRule="auto"/>
            </w:pPr>
            <w:r>
              <w:rPr>
                <w:b/>
                <w:sz w:val="17"/>
              </w:rPr>
              <w:t>Rp4.600.000</w:t>
            </w:r>
          </w:p>
        </w:tc>
      </w:tr>
      <w:tr>
        <w:tc>
          <w:tcPr>
            <w:tcW w:w="2300" w:type="dxa"/>
            <w:tcMar>
              <w:top w:w="60" w:type="dxa"/>
              <w:bottom w:w="60" w:type="dxa"/>
              <w:left w:w="80" w:type="dxa"/>
              <w:right w:w="80" w:type="dxa"/>
            </w:tcMar>
          </w:tcPr>
          <w:p>
            <w:pPr>
              <w:jc w:val="center"/>
              <w:spacing w:before="0" w:after="0" w:line="240" w:lineRule="auto"/>
            </w:pPr>
            <w:r>
              <w:rPr>
                <w:b/>
                <w:sz w:val="17"/>
              </w:rPr>
              <w:t>ELF Giga</w:t>
            </w:r>
          </w:p>
        </w:tc>
        <w:tc>
          <w:tcPr>
            <w:tcW w:w="2000" w:type="dxa"/>
            <w:tcMar>
              <w:top w:w="60" w:type="dxa"/>
              <w:bottom w:w="60" w:type="dxa"/>
              <w:left w:w="80" w:type="dxa"/>
              <w:right w:w="80" w:type="dxa"/>
            </w:tcMar>
          </w:tcPr>
          <w:p>
            <w:pPr>
              <w:jc w:val="center"/>
              <w:spacing w:before="0" w:after="0" w:line="240" w:lineRule="auto"/>
            </w:pPr>
            <w:r>
              <w:rPr>
                <w:b/>
                <w:sz w:val="17"/>
              </w:rPr>
              <w:t>23/08/2026</w:t>
            </w:r>
          </w:p>
        </w:tc>
        <w:tc>
          <w:tcPr>
            <w:tcW w:w="2900" w:type="dxa"/>
            <w:tcMar>
              <w:top w:w="60" w:type="dxa"/>
              <w:bottom w:w="60" w:type="dxa"/>
              <w:left w:w="80" w:type="dxa"/>
              <w:right w:w="80" w:type="dxa"/>
            </w:tcMar>
          </w:tcPr>
          <w:p>
            <w:pPr>
              <w:jc w:val="center"/>
              <w:spacing w:before="0" w:after="0" w:line="240" w:lineRule="auto"/>
            </w:pPr>
            <w:r>
              <w:rPr>
                <w:b/>
                <w:sz w:val="17"/>
              </w:rPr>
              <w:t>Jakarta – Bandung (Drop)</w:t>
            </w:r>
          </w:p>
        </w:tc>
        <w:tc>
          <w:tcPr>
            <w:tcW w:w="1400" w:type="dxa"/>
            <w:tcMar>
              <w:top w:w="60" w:type="dxa"/>
              <w:bottom w:w="60" w:type="dxa"/>
              <w:left w:w="80" w:type="dxa"/>
              <w:right w:w="80" w:type="dxa"/>
            </w:tcMar>
          </w:tcPr>
          <w:p>
            <w:pPr>
              <w:jc w:val="center"/>
              <w:spacing w:before="0" w:after="0" w:line="240" w:lineRule="auto"/>
            </w:pPr>
            <w:r>
              <w:rPr>
                <w:b/>
                <w:sz w:val="17"/>
              </w:rPr>
              <w:t>Rp1.000.000</w:t>
            </w:r>
          </w:p>
        </w:tc>
        <w:tc>
          <w:tcPr>
            <w:tcW w:w="500" w:type="dxa"/>
            <w:tcMar>
              <w:top w:w="60" w:type="dxa"/>
              <w:bottom w:w="60" w:type="dxa"/>
              <w:left w:w="80" w:type="dxa"/>
              <w:right w:w="80" w:type="dxa"/>
            </w:tcMar>
          </w:tcPr>
          <w:p>
            <w:pPr>
              <w:jc w:val="center"/>
              <w:spacing w:before="0" w:after="0" w:line="240" w:lineRule="auto"/>
            </w:pPr>
            <w:r>
              <w:rPr>
                <w:b/>
                <w:sz w:val="17"/>
              </w:rPr>
              <w:t>3</w:t>
            </w:r>
          </w:p>
        </w:tc>
        <w:tc>
          <w:tcPr>
            <w:tcW w:w="1100" w:type="dxa"/>
            <w:tcMar>
              <w:top w:w="60" w:type="dxa"/>
              <w:bottom w:w="60" w:type="dxa"/>
              <w:left w:w="80" w:type="dxa"/>
              <w:right w:w="80" w:type="dxa"/>
            </w:tcMar>
          </w:tcPr>
          <w:p>
            <w:pPr>
              <w:jc w:val="center"/>
              <w:spacing w:before="0" w:after="0" w:line="240" w:lineRule="auto"/>
            </w:pPr>
            <w:r>
              <w:rPr>
                <w:b/>
                <w:sz w:val="17"/>
              </w:rPr>
              <w:t>Rp3.000.000</w:t>
            </w:r>
          </w:p>
        </w:tc>
      </w:tr>
      <w:tr>
        <w:tc>
          <w:tcPr>
            <w:tcW w:w="2300" w:type="dxa"/>
            <w:tcMar>
              <w:top w:w="60" w:type="dxa"/>
              <w:bottom w:w="60" w:type="dxa"/>
              <w:left w:w="80" w:type="dxa"/>
              <w:right w:w="80" w:type="dxa"/>
            </w:tcMar>
          </w:tcPr>
          <w:p>
            <w:pPr>
              <w:jc w:val="center"/>
              <w:spacing w:before="0" w:after="0" w:line="240" w:lineRule="auto"/>
            </w:pPr>
            <w:r>
              <w:rPr>
                <w:b/>
                <w:sz w:val="17"/>
              </w:rPr>
              <w:t>DP</w:t>
            </w:r>
          </w:p>
        </w:tc>
        <w:tc>
          <w:tcPr>
            <w:tcW w:w="2000" w:type="dxa"/>
            <w:tcMar>
              <w:top w:w="60" w:type="dxa"/>
              <w:bottom w:w="60" w:type="dxa"/>
              <w:left w:w="80" w:type="dxa"/>
              <w:right w:w="80" w:type="dxa"/>
            </w:tcMar>
          </w:tcPr>
          <w:p>
            <w:pPr>
              <w:jc w:val="center"/>
              <w:spacing w:before="0" w:after="0" w:line="240" w:lineRule="auto"/>
            </w:pPr>
            <w:r>
              <w:rPr>
                <w:b/>
                <w:sz w:val="17"/>
              </w:rPr>
              <w:t>Rp.3.750.000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BCA 02/08/2026</w:t>
            </w:r>
          </w:p>
        </w:tc>
      </w:tr>
      <w:tr>
        <w:tc>
          <w:tcPr>
            <w:tcW w:w="2300" w:type="dxa"/>
            <w:tcMar>
              <w:top w:w="60" w:type="dxa"/>
              <w:bottom w:w="60" w:type="dxa"/>
              <w:left w:w="80" w:type="dxa"/>
              <w:right w:w="80" w:type="dxa"/>
            </w:tcMar>
          </w:tcPr>
          <w:p>
            <w:pPr>
              <w:jc w:val="center"/>
              <w:spacing w:before="0" w:after="0" w:line="240" w:lineRule="auto"/>
            </w:pPr>
            <w:r>
              <w:rPr>
                <w:b/>
                <w:sz w:val="17"/>
              </w:rPr>
              <w:t>LUNAS</w:t>
            </w:r>
          </w:p>
        </w:tc>
        <w:tc>
          <w:tcPr>
            <w:tcW w:w="2000" w:type="dxa"/>
            <w:tcMar>
              <w:top w:w="60" w:type="dxa"/>
              <w:bottom w:w="60" w:type="dxa"/>
              <w:left w:w="80" w:type="dxa"/>
              <w:right w:w="80" w:type="dxa"/>
            </w:tcMar>
          </w:tcPr>
          <w:p>
            <w:pPr>
              <w:jc w:val="center"/>
              <w:spacing w:before="0" w:after="0" w:line="240" w:lineRule="auto"/>
            </w:pPr>
            <w:r>
              <w:rPr>
                <w:b/>
                <w:sz w:val="17"/>
              </w:rPr>
              <w:t>Rp.3.750.000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BCA 09/08/2026</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Free air minum 1 dus @600ml.</w:t>
            </w:r>
          </w:p>
        </w:tc>
      </w:tr>
      <w:tr>
        <w:tc>
          <w:tcPr>
            <w:tcW w:w="9100" w:type="dxa"/>
            <w:gridSpan w:val="5"/>
            <w:tcMar>
              <w:top w:w="60" w:type="dxa"/>
              <w:bottom w:w="60" w:type="dxa"/>
              <w:left w:w="80" w:type="dxa"/>
              <w:right w:w="80" w:type="dxa"/>
            </w:tcMar>
          </w:tcPr>
          <w:p>
            <w:pPr>
              <w:jc w:val="right"/>
              <w:spacing w:before="0" w:after="0" w:line="240" w:lineRule="auto"/>
            </w:pPr>
            <w:r>
              <w:rPr>
                <w:b/>
                <w:sz w:val="17"/>
              </w:rPr>
              <w:t>DISKON</w:t>
            </w:r>
          </w:p>
        </w:tc>
        <w:tc>
          <w:tcPr>
            <w:tcW w:w="1100" w:type="dxa"/>
            <w:tcMar>
              <w:top w:w="60" w:type="dxa"/>
              <w:bottom w:w="60" w:type="dxa"/>
              <w:left w:w="80" w:type="dxa"/>
              <w:right w:w="80" w:type="dxa"/>
            </w:tcMar>
          </w:tcPr>
          <w:p>
            <w:pPr>
              <w:jc w:val="right"/>
              <w:spacing w:before="0" w:after="0" w:line="240" w:lineRule="auto"/>
            </w:pPr>
            <w:r>
              <w:rPr>
                <w:b/>
                <w:sz w:val="17"/>
              </w:rPr>
              <w:t>(Rp100.000)</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TOTAL HARGA PELUNASAN</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Rp7.500.000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