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12/RTI/INV/IX/2026</w:t>
            </w:r>
          </w:p>
          <w:p>
            <w:pPr>
              <w:spacing w:after="60"/>
            </w:pPr>
            <w:r>
              <w:rPr>
                <w:b/>
                <w:sz w:val="17"/>
              </w:rPr>
              <w:t>Perihal     : Invoice</w:t>
            </w:r>
          </w:p>
        </w:tc>
        <w:tc>
          <w:tcPr>
            <w:tcW w:w="4200" w:type="dxa"/>
          </w:tcPr>
          <w:p>
            <w:pPr>
              <w:jc w:val="right"/>
              <w:spacing w:after="60"/>
            </w:pPr>
            <w:r>
              <w:rPr>
                <w:b/>
                <w:sz w:val="17"/>
              </w:rPr>
              <w:t>Jakarta, 06/09/2026</w:t>
            </w:r>
          </w:p>
        </w:tc>
      </w:tr>
    </w:tbl>
    <w:p>
      <w:pPr>
        <w:spacing w:before="60" w:after="20"/>
      </w:pPr>
      <w:r>
        <w:rPr>
          <w:sz w:val="17"/>
        </w:rPr>
        <w:t>Kepada Yth,</w:t>
      </w:r>
    </w:p>
    <w:p>
      <w:pPr>
        <w:spacing w:after="20"/>
      </w:pPr>
      <w:r>
        <w:rPr>
          <w:b/>
          <w:sz w:val="17"/>
        </w:rPr>
        <w:t>PT Telekomunikasi Selular</w:t>
      </w:r>
    </w:p>
    <w:p>
      <w:pPr>
        <w:spacing w:after="20"/>
      </w:pPr>
      <w:r>
        <w:rPr>
          <w:sz w:val="17"/>
        </w:rPr>
        <w:t>Up. : Bpk. Fajar Ramadhan</w:t>
      </w:r>
    </w:p>
    <w:p>
      <w:pPr>
        <w:spacing w:after="20"/>
      </w:pPr>
      <w:r>
        <w:rPr>
          <w:sz w:val="17"/>
        </w:rPr>
        <w:t>Tlp. : 0812-3344-5500</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Big Bus Mercedes-Benz SHD</w:t>
            </w:r>
          </w:p>
        </w:tc>
        <w:tc>
          <w:tcPr>
            <w:tcW w:w="2000" w:type="dxa"/>
            <w:tcMar>
              <w:top w:w="60" w:type="dxa"/>
              <w:bottom w:w="60" w:type="dxa"/>
              <w:left w:w="80" w:type="dxa"/>
              <w:right w:w="80" w:type="dxa"/>
            </w:tcMar>
          </w:tcPr>
          <w:p>
            <w:pPr>
              <w:jc w:val="center"/>
              <w:spacing w:before="0" w:after="0" w:line="240" w:lineRule="auto"/>
            </w:pPr>
            <w:r>
              <w:rPr>
                <w:b/>
                <w:sz w:val="17"/>
              </w:rPr>
              <w:t>11/09/2026 - 13/09/2026</w:t>
            </w:r>
          </w:p>
        </w:tc>
        <w:tc>
          <w:tcPr>
            <w:tcW w:w="2900" w:type="dxa"/>
            <w:tcMar>
              <w:top w:w="60" w:type="dxa"/>
              <w:bottom w:w="60" w:type="dxa"/>
              <w:left w:w="80" w:type="dxa"/>
              <w:right w:w="80" w:type="dxa"/>
            </w:tcMar>
          </w:tcPr>
          <w:p>
            <w:pPr>
              <w:jc w:val="center"/>
              <w:spacing w:before="0" w:after="0" w:line="240" w:lineRule="auto"/>
            </w:pPr>
            <w:r>
              <w:rPr>
                <w:b/>
                <w:sz w:val="17"/>
              </w:rPr>
              <w:t>Jakarta – Cirebon – Semarang (PP)</w:t>
            </w:r>
          </w:p>
        </w:tc>
        <w:tc>
          <w:tcPr>
            <w:tcW w:w="1400" w:type="dxa"/>
            <w:tcMar>
              <w:top w:w="60" w:type="dxa"/>
              <w:bottom w:w="60" w:type="dxa"/>
              <w:left w:w="80" w:type="dxa"/>
              <w:right w:w="80" w:type="dxa"/>
            </w:tcMar>
          </w:tcPr>
          <w:p>
            <w:pPr>
              <w:jc w:val="center"/>
              <w:spacing w:before="0" w:after="0" w:line="240" w:lineRule="auto"/>
            </w:pPr>
            <w:r>
              <w:rPr>
                <w:b/>
                <w:sz w:val="17"/>
              </w:rPr>
              <w:t>Rp3.800.000</w:t>
            </w:r>
          </w:p>
        </w:tc>
        <w:tc>
          <w:tcPr>
            <w:tcW w:w="500" w:type="dxa"/>
            <w:tcMar>
              <w:top w:w="60" w:type="dxa"/>
              <w:bottom w:w="60" w:type="dxa"/>
              <w:left w:w="80" w:type="dxa"/>
              <w:right w:w="80" w:type="dxa"/>
            </w:tcMar>
          </w:tcPr>
          <w:p>
            <w:pPr>
              <w:jc w:val="center"/>
              <w:spacing w:before="0" w:after="0" w:line="240" w:lineRule="auto"/>
            </w:pPr>
            <w:r>
              <w:rPr>
                <w:b/>
                <w:sz w:val="17"/>
              </w:rPr>
              <w:t>1</w:t>
            </w:r>
          </w:p>
        </w:tc>
        <w:tc>
          <w:tcPr>
            <w:tcW w:w="1100" w:type="dxa"/>
            <w:tcMar>
              <w:top w:w="60" w:type="dxa"/>
              <w:bottom w:w="60" w:type="dxa"/>
              <w:left w:w="80" w:type="dxa"/>
              <w:right w:w="80" w:type="dxa"/>
            </w:tcMar>
          </w:tcPr>
          <w:p>
            <w:pPr>
              <w:jc w:val="center"/>
              <w:spacing w:before="0" w:after="0" w:line="240" w:lineRule="auto"/>
            </w:pPr>
            <w:r>
              <w:rPr>
                <w:b/>
                <w:sz w:val="17"/>
              </w:rPr>
              <w:t>Rp11.400.000</w:t>
            </w:r>
          </w:p>
        </w:tc>
      </w:tr>
      <w:tr>
        <w:tc>
          <w:tcPr>
            <w:tcW w:w="2300" w:type="dxa"/>
            <w:tcMar>
              <w:top w:w="60" w:type="dxa"/>
              <w:bottom w:w="60" w:type="dxa"/>
              <w:left w:w="80" w:type="dxa"/>
              <w:right w:w="80" w:type="dxa"/>
            </w:tcMar>
          </w:tcPr>
          <w:p>
            <w:pPr>
              <w:jc w:val="center"/>
              <w:spacing w:before="0" w:after="0" w:line="240" w:lineRule="auto"/>
            </w:pPr>
            <w:r>
              <w:rPr>
                <w:b/>
                <w:sz w:val="17"/>
              </w:rPr>
              <w:t>DP</w:t>
            </w:r>
          </w:p>
        </w:tc>
        <w:tc>
          <w:tcPr>
            <w:tcW w:w="2000" w:type="dxa"/>
            <w:tcMar>
              <w:top w:w="60" w:type="dxa"/>
              <w:bottom w:w="60" w:type="dxa"/>
              <w:left w:w="80" w:type="dxa"/>
              <w:right w:w="80" w:type="dxa"/>
            </w:tcMar>
          </w:tcPr>
          <w:p>
            <w:pPr>
              <w:jc w:val="center"/>
              <w:spacing w:before="0" w:after="0" w:line="240" w:lineRule="auto"/>
            </w:pPr>
            <w:r>
              <w:rPr>
                <w:b/>
                <w:sz w:val="17"/>
              </w:rPr>
              <w:t>Rp.5.500.000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Mandiri 07/09/2026</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Drop off Gedung GraPARI Semarang. Tol &amp;amp; BBM ditanggung PO.</w:t>
            </w:r>
          </w:p>
        </w:tc>
      </w:tr>
      <w:tr>
        <w:tc>
          <w:tcPr>
            <w:tcW w:w="9100" w:type="dxa"/>
            <w:gridSpan w:val="5"/>
            <w:tcMar>
              <w:top w:w="60" w:type="dxa"/>
              <w:bottom w:w="60" w:type="dxa"/>
              <w:left w:w="80" w:type="dxa"/>
              <w:right w:w="80" w:type="dxa"/>
            </w:tcMar>
          </w:tcPr>
          <w:p>
            <w:pPr>
              <w:jc w:val="right"/>
              <w:spacing w:before="0" w:after="0" w:line="240" w:lineRule="auto"/>
            </w:pPr>
            <w:r>
              <w:rPr>
                <w:b/>
                <w:sz w:val="17"/>
              </w:rPr>
              <w:t>DISKON</w:t>
            </w:r>
          </w:p>
        </w:tc>
        <w:tc>
          <w:tcPr>
            <w:tcW w:w="1100" w:type="dxa"/>
            <w:tcMar>
              <w:top w:w="60" w:type="dxa"/>
              <w:bottom w:w="60" w:type="dxa"/>
              <w:left w:w="80" w:type="dxa"/>
              <w:right w:w="80" w:type="dxa"/>
            </w:tcMar>
          </w:tcPr>
          <w:p>
            <w:pPr>
              <w:jc w:val="right"/>
              <w:spacing w:before="0" w:after="0" w:line="240" w:lineRule="auto"/>
            </w:pPr>
            <w:r>
              <w:rPr>
                <w:b/>
                <w:sz w:val="17"/>
              </w:rPr>
              <w:t>(Rp400.000)</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SISA TOTAL HARGA PELUNASAN</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Rp5.500.000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